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E4" w:rsidRDefault="004021C5" w:rsidP="004021C5">
      <w:pPr>
        <w:jc w:val="center"/>
        <w:rPr>
          <w:b/>
        </w:rPr>
      </w:pPr>
      <w:r>
        <w:rPr>
          <w:b/>
          <w:i/>
        </w:rPr>
        <w:t>Lesson Twenty-Seven</w:t>
      </w:r>
    </w:p>
    <w:p w:rsidR="004021C5" w:rsidRPr="004021C5" w:rsidRDefault="004021C5" w:rsidP="004021C5">
      <w:pPr>
        <w:jc w:val="center"/>
        <w:rPr>
          <w:b/>
          <w:sz w:val="32"/>
          <w:u w:val="single"/>
        </w:rPr>
      </w:pPr>
      <w:r w:rsidRPr="004021C5">
        <w:rPr>
          <w:b/>
          <w:sz w:val="32"/>
          <w:u w:val="single"/>
        </w:rPr>
        <w:t>1 Thessalonians 5:19-21</w:t>
      </w:r>
    </w:p>
    <w:p w:rsidR="004021C5" w:rsidRDefault="004021C5" w:rsidP="004021C5">
      <w:pPr>
        <w:jc w:val="center"/>
        <w:rPr>
          <w:b/>
        </w:rPr>
      </w:pPr>
    </w:p>
    <w:p w:rsidR="004021C5" w:rsidRDefault="004021C5" w:rsidP="004021C5">
      <w:pPr>
        <w:jc w:val="center"/>
        <w:rPr>
          <w:b/>
        </w:rPr>
      </w:pPr>
      <w:r>
        <w:rPr>
          <w:b/>
        </w:rPr>
        <w:t>Test the Spirits</w:t>
      </w:r>
    </w:p>
    <w:p w:rsidR="004021C5" w:rsidRDefault="004021C5" w:rsidP="004021C5">
      <w:pPr>
        <w:jc w:val="center"/>
        <w:rPr>
          <w:b/>
        </w:rPr>
      </w:pPr>
    </w:p>
    <w:p w:rsidR="004021C5" w:rsidRDefault="004021C5" w:rsidP="004021C5">
      <w:r>
        <w:t>In 1 Thessalonians 5:19-22 Paul issues 5 commands to the church, in general.  This lesson examines the first 3 of those commands, in v. 19-21a.</w:t>
      </w:r>
    </w:p>
    <w:p w:rsidR="004021C5" w:rsidRPr="004021C5" w:rsidRDefault="004021C5" w:rsidP="004021C5"/>
    <w:p w:rsidR="004021C5" w:rsidRDefault="004021C5" w:rsidP="004021C5">
      <w:pPr>
        <w:rPr>
          <w:rFonts w:ascii="Cambria" w:hAnsi="Cambria"/>
        </w:rPr>
      </w:pPr>
      <w:r>
        <w:rPr>
          <w:b/>
        </w:rPr>
        <w:t>1.</w:t>
      </w:r>
      <w:r>
        <w:t xml:space="preserve">  In the first command, Paul states . . . </w:t>
      </w:r>
      <w:r>
        <w:rPr>
          <w:b/>
          <w:i/>
        </w:rPr>
        <w:t>do not quench the Spirit</w:t>
      </w:r>
      <w:r>
        <w:t xml:space="preserve">.  In the command, </w:t>
      </w:r>
      <w:r>
        <w:rPr>
          <w:b/>
          <w:i/>
        </w:rPr>
        <w:t>do not quench</w:t>
      </w:r>
      <w:r>
        <w:t xml:space="preserve">, what does the word </w:t>
      </w:r>
      <w:r>
        <w:rPr>
          <w:b/>
          <w:i/>
        </w:rPr>
        <w:t>quench</w:t>
      </w:r>
      <w:r>
        <w:t xml:space="preserve"> </w:t>
      </w:r>
      <w:r>
        <w:rPr>
          <w:rFonts w:ascii="Cambria" w:hAnsi="Cambria"/>
        </w:rPr>
        <w:t>(</w:t>
      </w:r>
      <w:proofErr w:type="spellStart"/>
      <w:r w:rsidRPr="005F3119">
        <w:rPr>
          <w:rFonts w:ascii="Cambria" w:hAnsi="Cambria"/>
          <w:i/>
        </w:rPr>
        <w:t>sbennumi</w:t>
      </w:r>
      <w:proofErr w:type="spellEnd"/>
      <w:r>
        <w:rPr>
          <w:rFonts w:ascii="Cambria" w:hAnsi="Cambria"/>
        </w:rPr>
        <w:t>—#4570)</w:t>
      </w:r>
      <w:r>
        <w:rPr>
          <w:rFonts w:ascii="Cambria" w:hAnsi="Cambria"/>
        </w:rPr>
        <w:t xml:space="preserve"> mean?</w:t>
      </w:r>
    </w:p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>
      <w:r>
        <w:rPr>
          <w:b/>
        </w:rPr>
        <w:t xml:space="preserve">2.  </w:t>
      </w:r>
      <w:r>
        <w:t xml:space="preserve">In v. 19, what </w:t>
      </w:r>
      <w:r>
        <w:rPr>
          <w:b/>
          <w:i/>
        </w:rPr>
        <w:t>Spirit</w:t>
      </w:r>
      <w:r>
        <w:t xml:space="preserve"> is Paul referring to?  How is it possible for anyone to </w:t>
      </w:r>
      <w:r>
        <w:rPr>
          <w:b/>
          <w:i/>
        </w:rPr>
        <w:t>quench the Spirit</w:t>
      </w:r>
      <w:r>
        <w:t>?</w:t>
      </w:r>
    </w:p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/>
    <w:p w:rsidR="004021C5" w:rsidRDefault="004021C5" w:rsidP="004021C5">
      <w:pPr>
        <w:rPr>
          <w:rFonts w:ascii="Cambria" w:hAnsi="Cambria"/>
        </w:rPr>
      </w:pPr>
      <w:r>
        <w:rPr>
          <w:b/>
        </w:rPr>
        <w:t>3.</w:t>
      </w:r>
      <w:r>
        <w:t xml:space="preserve">  In the second command, v. 20, Paul states . . . </w:t>
      </w:r>
      <w:r>
        <w:rPr>
          <w:b/>
          <w:i/>
        </w:rPr>
        <w:t>do not despise prophetic utterances</w:t>
      </w:r>
      <w:r>
        <w:t xml:space="preserve">.  In the command, </w:t>
      </w:r>
      <w:r>
        <w:rPr>
          <w:b/>
          <w:i/>
        </w:rPr>
        <w:t>do not despise</w:t>
      </w:r>
      <w:r>
        <w:t xml:space="preserve">, what does the term </w:t>
      </w:r>
      <w:r>
        <w:rPr>
          <w:b/>
          <w:i/>
        </w:rPr>
        <w:t>despise</w:t>
      </w:r>
      <w:r>
        <w:t xml:space="preserve"> </w:t>
      </w:r>
      <w:r>
        <w:rPr>
          <w:rFonts w:ascii="Cambria" w:hAnsi="Cambria"/>
        </w:rPr>
        <w:t>(</w:t>
      </w:r>
      <w:proofErr w:type="spellStart"/>
      <w:r w:rsidRPr="007701E7">
        <w:rPr>
          <w:rFonts w:ascii="Cambria" w:hAnsi="Cambria"/>
          <w:i/>
        </w:rPr>
        <w:t>exoutheneo</w:t>
      </w:r>
      <w:proofErr w:type="spellEnd"/>
      <w:r w:rsidRPr="007701E7">
        <w:rPr>
          <w:rFonts w:ascii="Cambria" w:hAnsi="Cambria"/>
          <w:i/>
        </w:rPr>
        <w:t>̄</w:t>
      </w:r>
      <w:r w:rsidRPr="007701E7">
        <w:rPr>
          <w:rFonts w:ascii="Cambria" w:hAnsi="Cambria"/>
        </w:rPr>
        <w:t>—#</w:t>
      </w:r>
      <w:r>
        <w:rPr>
          <w:rFonts w:ascii="Cambria" w:hAnsi="Cambria"/>
        </w:rPr>
        <w:t>1848)</w:t>
      </w:r>
      <w:r>
        <w:rPr>
          <w:rFonts w:ascii="Cambria" w:hAnsi="Cambria"/>
        </w:rPr>
        <w:t xml:space="preserve"> mean?</w:t>
      </w: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  <w:bookmarkStart w:id="0" w:name="_GoBack"/>
      <w:bookmarkEnd w:id="0"/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  <w:r>
        <w:rPr>
          <w:rFonts w:ascii="Cambria" w:hAnsi="Cambria"/>
          <w:b/>
        </w:rPr>
        <w:t xml:space="preserve">4.  </w:t>
      </w:r>
      <w:r>
        <w:rPr>
          <w:rFonts w:ascii="Cambria" w:hAnsi="Cambria"/>
        </w:rPr>
        <w:t xml:space="preserve">What does the term </w:t>
      </w:r>
      <w:r>
        <w:rPr>
          <w:rFonts w:ascii="Cambria" w:hAnsi="Cambria"/>
          <w:b/>
          <w:i/>
        </w:rPr>
        <w:t>prophetic utterances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 w:rsidRPr="00097D78">
        <w:rPr>
          <w:rFonts w:ascii="Cambria" w:hAnsi="Cambria"/>
          <w:i/>
        </w:rPr>
        <w:t>prophēteia</w:t>
      </w:r>
      <w:proofErr w:type="spellEnd"/>
      <w:r w:rsidRPr="00097D78">
        <w:rPr>
          <w:rFonts w:ascii="Cambria" w:hAnsi="Cambria"/>
        </w:rPr>
        <w:t>—#</w:t>
      </w:r>
      <w:r>
        <w:rPr>
          <w:rFonts w:ascii="Cambria" w:hAnsi="Cambria"/>
        </w:rPr>
        <w:t>4394)</w:t>
      </w:r>
      <w:r>
        <w:rPr>
          <w:rFonts w:ascii="Cambria" w:hAnsi="Cambria"/>
        </w:rPr>
        <w:t xml:space="preserve">?  How were </w:t>
      </w:r>
      <w:r>
        <w:rPr>
          <w:rFonts w:ascii="Cambria" w:hAnsi="Cambria"/>
          <w:b/>
          <w:i/>
        </w:rPr>
        <w:t xml:space="preserve">prophetic utterances </w:t>
      </w:r>
      <w:r>
        <w:rPr>
          <w:rFonts w:ascii="Cambria" w:hAnsi="Cambria"/>
        </w:rPr>
        <w:t xml:space="preserve">displayed and used within the early church?  Do </w:t>
      </w:r>
      <w:r>
        <w:rPr>
          <w:rFonts w:ascii="Cambria" w:hAnsi="Cambria"/>
          <w:b/>
          <w:i/>
        </w:rPr>
        <w:t>prophetic utterances</w:t>
      </w:r>
      <w:r>
        <w:rPr>
          <w:rFonts w:ascii="Cambria" w:hAnsi="Cambria"/>
        </w:rPr>
        <w:t xml:space="preserve"> exist in the church today?  Why or why not?</w:t>
      </w: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5.</w:t>
      </w:r>
      <w:r>
        <w:rPr>
          <w:rFonts w:ascii="Cambria" w:hAnsi="Cambria"/>
        </w:rPr>
        <w:t xml:space="preserve">  In the first 2 commands . . . </w:t>
      </w:r>
      <w:r>
        <w:rPr>
          <w:rFonts w:ascii="Cambria" w:hAnsi="Cambria"/>
          <w:b/>
          <w:i/>
        </w:rPr>
        <w:t>do not quench the Spirit</w:t>
      </w:r>
      <w:r>
        <w:rPr>
          <w:rFonts w:ascii="Cambria" w:hAnsi="Cambria"/>
        </w:rPr>
        <w:t xml:space="preserve"> and </w:t>
      </w:r>
      <w:r>
        <w:rPr>
          <w:rFonts w:ascii="Cambria" w:hAnsi="Cambria"/>
          <w:b/>
          <w:i/>
        </w:rPr>
        <w:t>do not despise prophetic utterances</w:t>
      </w:r>
      <w:r>
        <w:rPr>
          <w:rFonts w:ascii="Cambria" w:hAnsi="Cambria"/>
        </w:rPr>
        <w:t>, what is the relationship between these two commands?</w:t>
      </w: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  <w:r>
        <w:rPr>
          <w:rFonts w:ascii="Cambria" w:hAnsi="Cambria"/>
          <w:b/>
        </w:rPr>
        <w:t>6.</w:t>
      </w:r>
      <w:r>
        <w:rPr>
          <w:rFonts w:ascii="Cambria" w:hAnsi="Cambria"/>
        </w:rPr>
        <w:t xml:space="preserve">  Why were the Thessalonians being dismissive of the gift of prophecy in their midst?</w:t>
      </w: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  <w:r>
        <w:rPr>
          <w:rFonts w:ascii="Cambria" w:hAnsi="Cambria"/>
          <w:b/>
        </w:rPr>
        <w:t>7.</w:t>
      </w:r>
      <w:r>
        <w:rPr>
          <w:rFonts w:ascii="Cambria" w:hAnsi="Cambria"/>
        </w:rPr>
        <w:t xml:space="preserve">  In the third command, v. 21a, Paul states . . . </w:t>
      </w:r>
      <w:r>
        <w:rPr>
          <w:rFonts w:ascii="Cambria" w:hAnsi="Cambria"/>
          <w:b/>
          <w:i/>
        </w:rPr>
        <w:t>examine everything carefully</w:t>
      </w:r>
      <w:r>
        <w:rPr>
          <w:rFonts w:ascii="Cambria" w:hAnsi="Cambria"/>
        </w:rPr>
        <w:t xml:space="preserve">.  What does the command, </w:t>
      </w:r>
      <w:r>
        <w:rPr>
          <w:rFonts w:ascii="Cambria" w:hAnsi="Cambria"/>
          <w:b/>
          <w:i/>
        </w:rPr>
        <w:t>examine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 w:rsidRPr="00656995">
        <w:rPr>
          <w:rFonts w:ascii="Cambria" w:hAnsi="Cambria"/>
          <w:i/>
        </w:rPr>
        <w:t>dokimazo</w:t>
      </w:r>
      <w:proofErr w:type="spellEnd"/>
      <w:r w:rsidRPr="00656995">
        <w:rPr>
          <w:rFonts w:ascii="Cambria" w:hAnsi="Cambria"/>
          <w:i/>
        </w:rPr>
        <w:t>̄</w:t>
      </w:r>
      <w:r w:rsidRPr="00656995">
        <w:rPr>
          <w:rFonts w:ascii="Cambria" w:hAnsi="Cambria"/>
        </w:rPr>
        <w:t>—#1381)</w:t>
      </w:r>
      <w:r>
        <w:rPr>
          <w:rFonts w:ascii="Cambria" w:hAnsi="Cambria"/>
        </w:rPr>
        <w:t xml:space="preserve"> mean?  What is Paul calling upon the Thessalonians to </w:t>
      </w:r>
      <w:r>
        <w:rPr>
          <w:rFonts w:ascii="Cambria" w:hAnsi="Cambria"/>
          <w:b/>
          <w:i/>
        </w:rPr>
        <w:t>examine</w:t>
      </w:r>
      <w:r>
        <w:rPr>
          <w:rFonts w:ascii="Cambria" w:hAnsi="Cambria"/>
        </w:rPr>
        <w:t>?</w:t>
      </w: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Default="004021C5" w:rsidP="004021C5">
      <w:pPr>
        <w:rPr>
          <w:rFonts w:ascii="Cambria" w:hAnsi="Cambria"/>
        </w:rPr>
      </w:pPr>
    </w:p>
    <w:p w:rsidR="004021C5" w:rsidRPr="004021C5" w:rsidRDefault="004021C5" w:rsidP="004021C5">
      <w:pPr>
        <w:rPr>
          <w:rFonts w:ascii="Cambria" w:hAnsi="Cambria"/>
        </w:rPr>
      </w:pPr>
      <w:r>
        <w:rPr>
          <w:rFonts w:ascii="Cambria" w:hAnsi="Cambria"/>
          <w:b/>
        </w:rPr>
        <w:t>8.</w:t>
      </w:r>
      <w:r>
        <w:rPr>
          <w:rFonts w:ascii="Cambria" w:hAnsi="Cambria"/>
        </w:rPr>
        <w:t xml:space="preserve">  Compare 1 Thessalonians 5:21a to 1 John 4:1.  John uses the phrase </w:t>
      </w:r>
      <w:r>
        <w:rPr>
          <w:rFonts w:ascii="Cambria" w:hAnsi="Cambria"/>
          <w:b/>
          <w:i/>
        </w:rPr>
        <w:t>test the spirits</w:t>
      </w:r>
      <w:r>
        <w:rPr>
          <w:rFonts w:ascii="Cambria" w:hAnsi="Cambria"/>
        </w:rPr>
        <w:t xml:space="preserve"> in reference to </w:t>
      </w:r>
      <w:r>
        <w:rPr>
          <w:rFonts w:ascii="Cambria" w:hAnsi="Cambria"/>
          <w:b/>
          <w:i/>
        </w:rPr>
        <w:t>examining</w:t>
      </w:r>
      <w:r>
        <w:rPr>
          <w:rFonts w:ascii="Cambria" w:hAnsi="Cambria"/>
        </w:rPr>
        <w:t xml:space="preserve"> teaching that enters into the church.  How can we, practically, </w:t>
      </w:r>
      <w:r>
        <w:rPr>
          <w:rFonts w:ascii="Cambria" w:hAnsi="Cambria"/>
          <w:b/>
          <w:i/>
        </w:rPr>
        <w:t>test the spirits to see whether they are from God</w:t>
      </w:r>
      <w:r>
        <w:rPr>
          <w:rFonts w:ascii="Cambria" w:hAnsi="Cambria"/>
        </w:rPr>
        <w:t>?</w:t>
      </w:r>
    </w:p>
    <w:sectPr w:rsidR="004021C5" w:rsidRPr="004021C5" w:rsidSect="004021C5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C5"/>
    <w:rsid w:val="004021C5"/>
    <w:rsid w:val="009D0933"/>
    <w:rsid w:val="00C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84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1</cp:revision>
  <dcterms:created xsi:type="dcterms:W3CDTF">2018-09-08T23:44:00Z</dcterms:created>
  <dcterms:modified xsi:type="dcterms:W3CDTF">2018-09-08T23:58:00Z</dcterms:modified>
</cp:coreProperties>
</file>