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B75FE" w14:textId="79BCD333" w:rsidR="001F66EE" w:rsidRDefault="001F66EE" w:rsidP="001F66EE">
      <w:pPr>
        <w:jc w:val="center"/>
        <w:rPr>
          <w:b/>
        </w:rPr>
      </w:pPr>
      <w:r>
        <w:rPr>
          <w:b/>
          <w:i/>
        </w:rPr>
        <w:t xml:space="preserve">Lesson </w:t>
      </w:r>
      <w:r w:rsidR="006B309C">
        <w:rPr>
          <w:b/>
          <w:i/>
        </w:rPr>
        <w:t>Eighteen</w:t>
      </w:r>
    </w:p>
    <w:p w14:paraId="07EA7635" w14:textId="0E7A1E87" w:rsidR="001F66EE" w:rsidRPr="0034361F" w:rsidRDefault="006B309C" w:rsidP="001F66EE">
      <w:pPr>
        <w:jc w:val="center"/>
        <w:rPr>
          <w:b/>
          <w:sz w:val="32"/>
        </w:rPr>
      </w:pPr>
      <w:r>
        <w:rPr>
          <w:b/>
          <w:sz w:val="32"/>
          <w:u w:val="single"/>
        </w:rPr>
        <w:t>1 Thessalonians 4:</w:t>
      </w:r>
      <w:r w:rsidR="004C5CB6">
        <w:rPr>
          <w:b/>
          <w:sz w:val="32"/>
          <w:u w:val="single"/>
        </w:rPr>
        <w:t>14</w:t>
      </w:r>
      <w:r>
        <w:rPr>
          <w:b/>
          <w:sz w:val="32"/>
          <w:u w:val="single"/>
        </w:rPr>
        <w:t>-18</w:t>
      </w:r>
    </w:p>
    <w:p w14:paraId="48C57611" w14:textId="77777777" w:rsidR="001F66EE" w:rsidRDefault="001F66EE" w:rsidP="001F66EE">
      <w:pPr>
        <w:jc w:val="center"/>
        <w:rPr>
          <w:b/>
        </w:rPr>
      </w:pPr>
    </w:p>
    <w:p w14:paraId="2E75592D" w14:textId="3FEBD594" w:rsidR="001F66EE" w:rsidRDefault="006B309C" w:rsidP="003C7383">
      <w:pPr>
        <w:jc w:val="center"/>
        <w:rPr>
          <w:b/>
        </w:rPr>
      </w:pPr>
      <w:r>
        <w:rPr>
          <w:b/>
        </w:rPr>
        <w:t>The Rapture of the Church</w:t>
      </w:r>
    </w:p>
    <w:p w14:paraId="061C9256" w14:textId="77777777" w:rsidR="003C7383" w:rsidRDefault="003C7383" w:rsidP="003C7383">
      <w:pPr>
        <w:jc w:val="center"/>
        <w:rPr>
          <w:b/>
          <w:bCs/>
        </w:rPr>
      </w:pPr>
    </w:p>
    <w:p w14:paraId="175E7843" w14:textId="10DBEAB2" w:rsidR="004C5CB6" w:rsidRPr="006B309C" w:rsidRDefault="001F66EE" w:rsidP="004C5CB6">
      <w:pPr>
        <w:rPr>
          <w:bCs/>
        </w:rPr>
      </w:pPr>
      <w:r>
        <w:rPr>
          <w:b/>
          <w:bCs/>
        </w:rPr>
        <w:t>1.</w:t>
      </w:r>
      <w:r>
        <w:rPr>
          <w:bCs/>
        </w:rPr>
        <w:t xml:space="preserve">  </w:t>
      </w:r>
      <w:r w:rsidR="006B309C">
        <w:rPr>
          <w:bCs/>
        </w:rPr>
        <w:t xml:space="preserve">In v. 14 Paul states two essential doctrines, </w:t>
      </w:r>
      <w:r w:rsidR="006B309C" w:rsidRPr="006B309C">
        <w:rPr>
          <w:b/>
          <w:bCs/>
          <w:i/>
        </w:rPr>
        <w:t>we believe that Jesus died and rose again</w:t>
      </w:r>
      <w:r w:rsidR="006B309C">
        <w:rPr>
          <w:bCs/>
        </w:rPr>
        <w:t xml:space="preserve"> and </w:t>
      </w:r>
      <w:r w:rsidR="006B309C" w:rsidRPr="006B309C">
        <w:rPr>
          <w:b/>
          <w:bCs/>
          <w:i/>
        </w:rPr>
        <w:t>God will bring with Him those who have fallen asleep in Jesus</w:t>
      </w:r>
      <w:r w:rsidR="006B309C">
        <w:rPr>
          <w:bCs/>
        </w:rPr>
        <w:t>.  What makes the second doctrine so important?</w:t>
      </w:r>
    </w:p>
    <w:p w14:paraId="5F086E5D" w14:textId="77777777" w:rsidR="006B309C" w:rsidRPr="004C5CB6" w:rsidRDefault="006B309C" w:rsidP="004C5CB6">
      <w:pPr>
        <w:rPr>
          <w:b/>
          <w:bCs/>
        </w:rPr>
      </w:pPr>
    </w:p>
    <w:p w14:paraId="5DDF1901" w14:textId="77777777" w:rsidR="001F66EE" w:rsidRDefault="001F66EE" w:rsidP="001F66EE"/>
    <w:p w14:paraId="08A273BF" w14:textId="77777777" w:rsidR="00FF6C62" w:rsidRDefault="00FF6C62" w:rsidP="001F66EE"/>
    <w:p w14:paraId="56003BCD" w14:textId="77777777" w:rsidR="00071A97" w:rsidRDefault="00071A97" w:rsidP="001F66EE"/>
    <w:p w14:paraId="5B3F1045" w14:textId="13582A6A" w:rsidR="001F66EE" w:rsidRPr="006B309C" w:rsidRDefault="001F66EE" w:rsidP="001F66EE">
      <w:r>
        <w:rPr>
          <w:b/>
        </w:rPr>
        <w:t>2.</w:t>
      </w:r>
      <w:r>
        <w:t xml:space="preserve">  </w:t>
      </w:r>
      <w:r w:rsidR="006B309C">
        <w:t xml:space="preserve">In v. 15 Paul states the source of this revelation . . . </w:t>
      </w:r>
      <w:r w:rsidR="006B309C" w:rsidRPr="006B309C">
        <w:rPr>
          <w:b/>
          <w:i/>
        </w:rPr>
        <w:t>this we say to you by the word of the Lord</w:t>
      </w:r>
      <w:r w:rsidR="006B309C">
        <w:t>.  What does this mean?  What was the source of Paul’s knowledge of this matter?</w:t>
      </w:r>
    </w:p>
    <w:p w14:paraId="55FA7543" w14:textId="77777777" w:rsidR="006B309C" w:rsidRPr="0025269B" w:rsidRDefault="006B309C" w:rsidP="001F66EE"/>
    <w:p w14:paraId="1D601583" w14:textId="77777777" w:rsidR="001F66EE" w:rsidRDefault="001F66EE" w:rsidP="001F66EE"/>
    <w:p w14:paraId="0A261264" w14:textId="77777777" w:rsidR="00FF6C62" w:rsidRDefault="00FF6C62" w:rsidP="001F66EE"/>
    <w:p w14:paraId="13F4A7E5" w14:textId="77777777" w:rsidR="00FF6C62" w:rsidRDefault="00FF6C62" w:rsidP="001F66EE"/>
    <w:p w14:paraId="2BD9BEA8" w14:textId="77777777" w:rsidR="001F66EE" w:rsidRDefault="001F66EE" w:rsidP="001F66EE"/>
    <w:p w14:paraId="5B73EAED" w14:textId="380DA599" w:rsidR="001F66EE" w:rsidRPr="006B309C" w:rsidRDefault="001F66EE" w:rsidP="006B309C">
      <w:r>
        <w:rPr>
          <w:b/>
        </w:rPr>
        <w:t>3.</w:t>
      </w:r>
      <w:r>
        <w:t xml:space="preserve">  </w:t>
      </w:r>
      <w:r w:rsidR="006B309C">
        <w:t xml:space="preserve">In the New Testament Paul reveals several </w:t>
      </w:r>
      <w:r w:rsidR="006B309C">
        <w:rPr>
          <w:b/>
          <w:i/>
        </w:rPr>
        <w:t>mysteries</w:t>
      </w:r>
      <w:r w:rsidR="006B309C">
        <w:t xml:space="preserve"> from God.  What does the word </w:t>
      </w:r>
      <w:r w:rsidR="006B309C">
        <w:rPr>
          <w:b/>
          <w:i/>
        </w:rPr>
        <w:t>mystery</w:t>
      </w:r>
      <w:r w:rsidR="006B309C">
        <w:t xml:space="preserve"> (</w:t>
      </w:r>
      <w:proofErr w:type="spellStart"/>
      <w:r w:rsidR="006B309C">
        <w:rPr>
          <w:i/>
        </w:rPr>
        <w:t>mustērion</w:t>
      </w:r>
      <w:proofErr w:type="spellEnd"/>
      <w:r w:rsidR="006B309C">
        <w:t xml:space="preserve">—#3466) mean?  What other </w:t>
      </w:r>
      <w:r w:rsidR="006B309C">
        <w:rPr>
          <w:b/>
          <w:i/>
        </w:rPr>
        <w:t>mysteries</w:t>
      </w:r>
      <w:r w:rsidR="006B309C">
        <w:t xml:space="preserve"> does Paul reveal in his letters?</w:t>
      </w:r>
    </w:p>
    <w:p w14:paraId="0F544F97" w14:textId="77777777" w:rsidR="006B309C" w:rsidRPr="002763FB" w:rsidRDefault="006B309C" w:rsidP="001F66EE"/>
    <w:p w14:paraId="09087346" w14:textId="77777777" w:rsidR="001F66EE" w:rsidRDefault="001F66EE" w:rsidP="001F66EE"/>
    <w:p w14:paraId="7D4BD9D7" w14:textId="77777777" w:rsidR="00E6311B" w:rsidRDefault="00E6311B" w:rsidP="001F66EE"/>
    <w:p w14:paraId="34036F9A" w14:textId="77777777" w:rsidR="00FF6C62" w:rsidRDefault="00FF6C62" w:rsidP="001F66EE"/>
    <w:p w14:paraId="02DD3ED8" w14:textId="77777777" w:rsidR="001F66EE" w:rsidRDefault="001F66EE" w:rsidP="001F66EE"/>
    <w:p w14:paraId="6096467A" w14:textId="52EFE0C9" w:rsidR="006E346A" w:rsidRPr="006B309C" w:rsidRDefault="001F66EE" w:rsidP="006E346A">
      <w:r>
        <w:rPr>
          <w:b/>
        </w:rPr>
        <w:t>4.</w:t>
      </w:r>
      <w:r>
        <w:t xml:space="preserve"> </w:t>
      </w:r>
      <w:r w:rsidR="004C5CB6">
        <w:t xml:space="preserve"> </w:t>
      </w:r>
      <w:r w:rsidR="006B309C">
        <w:t xml:space="preserve">In v. 15b Paul states that there are two classes of believers, </w:t>
      </w:r>
      <w:r w:rsidR="006B309C" w:rsidRPr="006B309C">
        <w:rPr>
          <w:b/>
          <w:bCs/>
          <w:i/>
          <w:iCs/>
        </w:rPr>
        <w:t>we who are alive and rema</w:t>
      </w:r>
      <w:r w:rsidR="006B309C">
        <w:rPr>
          <w:b/>
          <w:bCs/>
          <w:i/>
          <w:iCs/>
        </w:rPr>
        <w:t>in until the coming of the Lord</w:t>
      </w:r>
      <w:r w:rsidR="006B309C">
        <w:rPr>
          <w:bCs/>
          <w:iCs/>
        </w:rPr>
        <w:t xml:space="preserve"> and </w:t>
      </w:r>
      <w:r w:rsidR="006B309C" w:rsidRPr="006B309C">
        <w:rPr>
          <w:b/>
          <w:bCs/>
          <w:i/>
          <w:iCs/>
        </w:rPr>
        <w:t>those who have fallen asleep</w:t>
      </w:r>
      <w:r w:rsidR="006B309C">
        <w:rPr>
          <w:bCs/>
          <w:iCs/>
        </w:rPr>
        <w:t>.  From what we learn in this passage (v. 13-18) is there any difference in the blessings that one group may have or experience over the other?</w:t>
      </w:r>
    </w:p>
    <w:p w14:paraId="35262E2D" w14:textId="5C689E4C" w:rsidR="00C27726" w:rsidRPr="00C27726" w:rsidRDefault="00C27726" w:rsidP="00C27726">
      <w:pPr>
        <w:rPr>
          <w:i/>
        </w:rPr>
      </w:pPr>
    </w:p>
    <w:p w14:paraId="7CC08B0E" w14:textId="1EAACF93" w:rsidR="001F66EE" w:rsidRPr="00C27726" w:rsidRDefault="001F66EE" w:rsidP="001F66EE"/>
    <w:p w14:paraId="638260FB" w14:textId="77777777" w:rsidR="00071A97" w:rsidRDefault="00071A97" w:rsidP="001F66EE"/>
    <w:p w14:paraId="569977AA" w14:textId="77777777" w:rsidR="00FF6C62" w:rsidRDefault="00FF6C62" w:rsidP="001F66EE"/>
    <w:p w14:paraId="58908EAC" w14:textId="77777777" w:rsidR="00FF6C62" w:rsidRDefault="00FF6C62" w:rsidP="001F66EE"/>
    <w:p w14:paraId="3CBE3520" w14:textId="68CA973E" w:rsidR="001F66EE" w:rsidRPr="006B309C" w:rsidRDefault="001F66EE" w:rsidP="001F66EE">
      <w:r>
        <w:rPr>
          <w:b/>
        </w:rPr>
        <w:t>5.</w:t>
      </w:r>
      <w:r w:rsidR="003C7383">
        <w:rPr>
          <w:b/>
        </w:rPr>
        <w:t xml:space="preserve">  </w:t>
      </w:r>
      <w:r w:rsidR="006B309C">
        <w:t xml:space="preserve">Did Paul count himself as one of those who would be </w:t>
      </w:r>
      <w:r w:rsidR="006B309C">
        <w:rPr>
          <w:b/>
          <w:i/>
        </w:rPr>
        <w:t>alive and remain until the coming of the Lord</w:t>
      </w:r>
      <w:r w:rsidR="006B309C">
        <w:t xml:space="preserve">?  </w:t>
      </w:r>
    </w:p>
    <w:p w14:paraId="3D687F73" w14:textId="77777777" w:rsidR="006B309C" w:rsidRPr="00C969CD" w:rsidRDefault="006B309C" w:rsidP="001F66EE"/>
    <w:p w14:paraId="6808E1E4" w14:textId="77777777" w:rsidR="001F66EE" w:rsidRDefault="001F66EE" w:rsidP="001F66EE"/>
    <w:p w14:paraId="37CEDCCB" w14:textId="77777777" w:rsidR="001F66EE" w:rsidRDefault="001F66EE" w:rsidP="001F66EE"/>
    <w:p w14:paraId="15F91FFB" w14:textId="77777777" w:rsidR="00FF6C62" w:rsidRDefault="00FF6C62" w:rsidP="001F66EE">
      <w:pPr>
        <w:rPr>
          <w:b/>
        </w:rPr>
      </w:pPr>
    </w:p>
    <w:p w14:paraId="114C978F" w14:textId="77777777" w:rsidR="00FF6C62" w:rsidRDefault="00FF6C62" w:rsidP="001F66EE">
      <w:pPr>
        <w:rPr>
          <w:b/>
        </w:rPr>
      </w:pPr>
    </w:p>
    <w:p w14:paraId="525CC3E1" w14:textId="58287887" w:rsidR="003C7383" w:rsidRPr="006B309C" w:rsidRDefault="001F66EE" w:rsidP="003C7383">
      <w:r>
        <w:rPr>
          <w:b/>
        </w:rPr>
        <w:t>6.</w:t>
      </w:r>
      <w:r w:rsidR="00C27726">
        <w:rPr>
          <w:b/>
        </w:rPr>
        <w:t xml:space="preserve"> </w:t>
      </w:r>
      <w:r w:rsidR="006E346A">
        <w:rPr>
          <w:b/>
        </w:rPr>
        <w:t xml:space="preserve"> </w:t>
      </w:r>
      <w:r w:rsidR="006B309C">
        <w:t xml:space="preserve">In v. 16a the first event in the rapture event is described . . . </w:t>
      </w:r>
      <w:r w:rsidR="006B309C" w:rsidRPr="006B309C">
        <w:rPr>
          <w:b/>
          <w:i/>
        </w:rPr>
        <w:t>the Lord Himself will descend from heaven with a shout, with the voice of </w:t>
      </w:r>
      <w:r w:rsidR="006B309C" w:rsidRPr="006B309C">
        <w:rPr>
          <w:b/>
          <w:i/>
          <w:iCs/>
        </w:rPr>
        <w:t>the</w:t>
      </w:r>
      <w:r w:rsidR="006B309C" w:rsidRPr="006B309C">
        <w:rPr>
          <w:b/>
          <w:i/>
        </w:rPr>
        <w:t> archangel and with the trumpet of God</w:t>
      </w:r>
      <w:r w:rsidR="006B309C">
        <w:t xml:space="preserve">.  What is significant about the description of the Lord’s arrival? </w:t>
      </w:r>
    </w:p>
    <w:p w14:paraId="0C015FED" w14:textId="77777777" w:rsidR="006B309C" w:rsidRPr="00C969CD" w:rsidRDefault="006B309C" w:rsidP="003C7383"/>
    <w:p w14:paraId="5C05161D" w14:textId="26068DF8" w:rsidR="00FD067E" w:rsidRPr="00FD067E" w:rsidRDefault="00FD067E" w:rsidP="001F66EE">
      <w:pPr>
        <w:rPr>
          <w:b/>
        </w:rPr>
      </w:pPr>
    </w:p>
    <w:p w14:paraId="4BD37072" w14:textId="77777777" w:rsidR="001F66EE" w:rsidRDefault="001F66EE" w:rsidP="001F66EE"/>
    <w:p w14:paraId="1BCF711A" w14:textId="77777777" w:rsidR="00071A97" w:rsidRDefault="00071A97" w:rsidP="001F66EE"/>
    <w:p w14:paraId="18D74EEB" w14:textId="20B17471" w:rsidR="001F66EE" w:rsidRPr="006B309C" w:rsidRDefault="001F66EE" w:rsidP="001F66EE">
      <w:r>
        <w:rPr>
          <w:b/>
        </w:rPr>
        <w:lastRenderedPageBreak/>
        <w:t>7.</w:t>
      </w:r>
      <w:r w:rsidR="003C7383">
        <w:t xml:space="preserve">  </w:t>
      </w:r>
      <w:r w:rsidR="006B309C">
        <w:t xml:space="preserve">In v. 16c-17a we have the second event in the rapture passage . . . </w:t>
      </w:r>
      <w:r w:rsidR="006B309C" w:rsidRPr="006B309C">
        <w:rPr>
          <w:b/>
          <w:bCs/>
          <w:i/>
          <w:iCs/>
        </w:rPr>
        <w:t>the dead in Christ will rise first. Then we who are alive and remain will be caught up together with them in the clouds to meet the Lord in the air</w:t>
      </w:r>
      <w:r w:rsidR="006B309C">
        <w:rPr>
          <w:b/>
          <w:bCs/>
          <w:i/>
          <w:iCs/>
        </w:rPr>
        <w:t>.</w:t>
      </w:r>
      <w:r w:rsidR="006B309C">
        <w:rPr>
          <w:bCs/>
          <w:iCs/>
        </w:rPr>
        <w:t xml:space="preserve">  What do you observe as being significant in the description of this event?</w:t>
      </w:r>
    </w:p>
    <w:p w14:paraId="73A8BAD9" w14:textId="77777777" w:rsidR="006B309C" w:rsidRPr="003C7383" w:rsidRDefault="006B309C" w:rsidP="001F66EE"/>
    <w:p w14:paraId="16FB5A7A" w14:textId="77777777" w:rsidR="001F66EE" w:rsidRDefault="001F66EE" w:rsidP="001F66EE"/>
    <w:p w14:paraId="43CAAA46" w14:textId="77777777" w:rsidR="00FF6C62" w:rsidRDefault="00FF6C62" w:rsidP="001F66EE"/>
    <w:p w14:paraId="5CEA0897" w14:textId="77777777" w:rsidR="00071A97" w:rsidRDefault="00071A97" w:rsidP="001F66EE"/>
    <w:p w14:paraId="1467A493" w14:textId="77777777" w:rsidR="00FD067E" w:rsidRDefault="00FD067E" w:rsidP="001F66EE"/>
    <w:p w14:paraId="0CB1BBE8" w14:textId="77777777" w:rsidR="001F66EE" w:rsidRDefault="001F66EE" w:rsidP="001F66EE"/>
    <w:p w14:paraId="19826244" w14:textId="0006447F" w:rsidR="001F66EE" w:rsidRPr="006B309C" w:rsidRDefault="001F66EE" w:rsidP="001F66EE">
      <w:r>
        <w:rPr>
          <w:b/>
        </w:rPr>
        <w:t>8.</w:t>
      </w:r>
      <w:r>
        <w:t xml:space="preserve">  </w:t>
      </w:r>
      <w:r w:rsidR="006B309C">
        <w:t xml:space="preserve">The “rapture word” in v. 17 is the term </w:t>
      </w:r>
      <w:r w:rsidR="006B309C">
        <w:rPr>
          <w:b/>
          <w:i/>
        </w:rPr>
        <w:t>caught up</w:t>
      </w:r>
      <w:r w:rsidR="006B309C">
        <w:t xml:space="preserve"> (</w:t>
      </w:r>
      <w:proofErr w:type="spellStart"/>
      <w:r w:rsidR="006B309C" w:rsidRPr="00FF302A">
        <w:rPr>
          <w:i/>
          <w:color w:val="000000" w:themeColor="text1"/>
          <w:shd w:val="clear" w:color="auto" w:fill="FFFFFF"/>
        </w:rPr>
        <w:t>harpazo</w:t>
      </w:r>
      <w:proofErr w:type="spellEnd"/>
      <w:r w:rsidR="006B309C" w:rsidRPr="00FF302A">
        <w:rPr>
          <w:i/>
          <w:color w:val="000000" w:themeColor="text1"/>
          <w:shd w:val="clear" w:color="auto" w:fill="FFFFFF"/>
        </w:rPr>
        <w:t>̄</w:t>
      </w:r>
      <w:r w:rsidR="006B309C">
        <w:rPr>
          <w:color w:val="000000" w:themeColor="text1"/>
          <w:shd w:val="clear" w:color="auto" w:fill="FFFFFF"/>
        </w:rPr>
        <w:t>—#726).  What does this term mean in the context of this passage?</w:t>
      </w:r>
    </w:p>
    <w:p w14:paraId="63AB7FCF" w14:textId="77777777" w:rsidR="006B309C" w:rsidRPr="00FD067E" w:rsidRDefault="006B309C" w:rsidP="001F66EE"/>
    <w:p w14:paraId="3A0079E9" w14:textId="77777777" w:rsidR="001F66EE" w:rsidRDefault="001F66EE" w:rsidP="001F66EE"/>
    <w:p w14:paraId="3F51A3C1" w14:textId="77777777" w:rsidR="00FF6C62" w:rsidRDefault="00FF6C62" w:rsidP="001F66EE"/>
    <w:p w14:paraId="19586326" w14:textId="77777777" w:rsidR="00071A97" w:rsidRDefault="00071A97" w:rsidP="001F66EE"/>
    <w:p w14:paraId="606FE038" w14:textId="77777777" w:rsidR="00FF6C62" w:rsidRDefault="00FF6C62" w:rsidP="001F66EE"/>
    <w:p w14:paraId="3EF9A7ED" w14:textId="77777777" w:rsidR="001F66EE" w:rsidRDefault="001F66EE" w:rsidP="001F66EE"/>
    <w:p w14:paraId="02BA4D66" w14:textId="49B93D33" w:rsidR="00E6311B" w:rsidRPr="00FD73E5" w:rsidRDefault="001F66EE" w:rsidP="00E6311B">
      <w:r>
        <w:rPr>
          <w:b/>
        </w:rPr>
        <w:t>9.</w:t>
      </w:r>
      <w:r>
        <w:t xml:space="preserve">  </w:t>
      </w:r>
      <w:r w:rsidR="006B309C">
        <w:t xml:space="preserve">As stated in v. 17, what is </w:t>
      </w:r>
      <w:r w:rsidR="006B309C" w:rsidRPr="00FD73E5">
        <w:rPr>
          <w:b/>
        </w:rPr>
        <w:t xml:space="preserve">the </w:t>
      </w:r>
      <w:r w:rsidR="00FD73E5" w:rsidRPr="00FD73E5">
        <w:rPr>
          <w:b/>
        </w:rPr>
        <w:t xml:space="preserve">end </w:t>
      </w:r>
      <w:r w:rsidR="006B309C" w:rsidRPr="00FD73E5">
        <w:rPr>
          <w:b/>
        </w:rPr>
        <w:t>result</w:t>
      </w:r>
      <w:r w:rsidR="006B309C">
        <w:t xml:space="preserve"> of the saints being </w:t>
      </w:r>
      <w:r w:rsidR="006B309C">
        <w:rPr>
          <w:b/>
          <w:i/>
        </w:rPr>
        <w:t xml:space="preserve">caught up </w:t>
      </w:r>
      <w:r w:rsidR="00FD73E5">
        <w:rPr>
          <w:b/>
          <w:i/>
        </w:rPr>
        <w:t xml:space="preserve">to </w:t>
      </w:r>
      <w:proofErr w:type="gramStart"/>
      <w:r w:rsidR="00FD73E5">
        <w:rPr>
          <w:b/>
          <w:i/>
        </w:rPr>
        <w:t>be</w:t>
      </w:r>
      <w:proofErr w:type="gramEnd"/>
      <w:r w:rsidR="00FD73E5">
        <w:rPr>
          <w:b/>
          <w:i/>
        </w:rPr>
        <w:t xml:space="preserve"> with the Lord in the air</w:t>
      </w:r>
      <w:r w:rsidR="00FD73E5">
        <w:t>?</w:t>
      </w:r>
    </w:p>
    <w:p w14:paraId="1C962A67" w14:textId="77777777" w:rsidR="006B309C" w:rsidRPr="00071A97" w:rsidRDefault="006B309C" w:rsidP="00E6311B"/>
    <w:p w14:paraId="0AABF1F0" w14:textId="7040B108" w:rsidR="001F66EE" w:rsidRPr="00E6311B" w:rsidRDefault="001F66EE" w:rsidP="001F66EE">
      <w:pPr>
        <w:rPr>
          <w:iCs/>
        </w:rPr>
      </w:pPr>
    </w:p>
    <w:p w14:paraId="016D3891" w14:textId="77777777" w:rsidR="00FF6C62" w:rsidRDefault="00FF6C62" w:rsidP="001F66EE">
      <w:pPr>
        <w:rPr>
          <w:iCs/>
        </w:rPr>
      </w:pPr>
    </w:p>
    <w:p w14:paraId="317DEFD2" w14:textId="77777777" w:rsidR="00FF6C62" w:rsidRDefault="00FF6C62" w:rsidP="001F66EE">
      <w:pPr>
        <w:rPr>
          <w:iCs/>
        </w:rPr>
      </w:pPr>
    </w:p>
    <w:p w14:paraId="6EE0578F" w14:textId="77777777" w:rsidR="00071A97" w:rsidRDefault="00071A97" w:rsidP="001F66EE">
      <w:pPr>
        <w:rPr>
          <w:iCs/>
        </w:rPr>
      </w:pPr>
    </w:p>
    <w:p w14:paraId="47660B21" w14:textId="77777777" w:rsidR="00FF6C62" w:rsidRDefault="00FF6C62" w:rsidP="001F66EE">
      <w:pPr>
        <w:rPr>
          <w:iCs/>
        </w:rPr>
      </w:pPr>
    </w:p>
    <w:p w14:paraId="30C5C18A" w14:textId="77777777" w:rsidR="00FF6C62" w:rsidRDefault="00FF6C62" w:rsidP="001F66EE">
      <w:pPr>
        <w:rPr>
          <w:iCs/>
        </w:rPr>
      </w:pPr>
    </w:p>
    <w:p w14:paraId="2D9E88BA" w14:textId="18BF2ED9" w:rsidR="00FF6C62" w:rsidRPr="00FD73E5" w:rsidRDefault="00071A97" w:rsidP="001F66EE">
      <w:pPr>
        <w:rPr>
          <w:iCs/>
        </w:rPr>
      </w:pPr>
      <w:r>
        <w:rPr>
          <w:b/>
          <w:iCs/>
        </w:rPr>
        <w:t xml:space="preserve">10.  </w:t>
      </w:r>
      <w:r w:rsidR="00FD73E5">
        <w:rPr>
          <w:iCs/>
        </w:rPr>
        <w:t xml:space="preserve">In v. 18 Paul issues his readers the command to </w:t>
      </w:r>
      <w:r w:rsidR="00FD73E5" w:rsidRPr="00FD73E5">
        <w:rPr>
          <w:b/>
          <w:i/>
          <w:iCs/>
        </w:rPr>
        <w:t>comfort one another with these words</w:t>
      </w:r>
      <w:r w:rsidR="00FD73E5">
        <w:rPr>
          <w:iCs/>
        </w:rPr>
        <w:t xml:space="preserve">.  The command is a present tense command, </w:t>
      </w:r>
      <w:proofErr w:type="gramStart"/>
      <w:r w:rsidR="00FD73E5">
        <w:rPr>
          <w:iCs/>
        </w:rPr>
        <w:t>meaning</w:t>
      </w:r>
      <w:proofErr w:type="gramEnd"/>
      <w:r w:rsidR="00FD73E5">
        <w:rPr>
          <w:iCs/>
        </w:rPr>
        <w:t xml:space="preserve"> “to continually do” something.  What is the purpose of this </w:t>
      </w:r>
      <w:proofErr w:type="gramStart"/>
      <w:r w:rsidR="00FD73E5">
        <w:rPr>
          <w:iCs/>
        </w:rPr>
        <w:t>command.</w:t>
      </w:r>
      <w:proofErr w:type="gramEnd"/>
    </w:p>
    <w:p w14:paraId="47B84737" w14:textId="77777777" w:rsidR="006B309C" w:rsidRDefault="006B309C" w:rsidP="001F66EE">
      <w:pPr>
        <w:rPr>
          <w:iCs/>
        </w:rPr>
      </w:pPr>
    </w:p>
    <w:p w14:paraId="64DECE7F" w14:textId="77777777" w:rsidR="002763FB" w:rsidRDefault="002763FB" w:rsidP="001F66EE">
      <w:pPr>
        <w:rPr>
          <w:iCs/>
        </w:rPr>
      </w:pPr>
    </w:p>
    <w:p w14:paraId="1782BD58" w14:textId="77777777" w:rsidR="002763FB" w:rsidRDefault="002763FB" w:rsidP="001F66EE">
      <w:pPr>
        <w:rPr>
          <w:iCs/>
        </w:rPr>
      </w:pPr>
      <w:bookmarkStart w:id="0" w:name="_GoBack"/>
      <w:bookmarkEnd w:id="0"/>
    </w:p>
    <w:p w14:paraId="4A959623" w14:textId="77777777" w:rsidR="0025269B" w:rsidRDefault="0025269B" w:rsidP="001F66EE">
      <w:pPr>
        <w:rPr>
          <w:iCs/>
        </w:rPr>
      </w:pPr>
    </w:p>
    <w:p w14:paraId="67ADA025" w14:textId="77777777" w:rsidR="0025269B" w:rsidRDefault="0025269B" w:rsidP="001F66EE">
      <w:pPr>
        <w:rPr>
          <w:iCs/>
        </w:rPr>
      </w:pPr>
    </w:p>
    <w:p w14:paraId="0DA697E9" w14:textId="4AE0A0EA" w:rsidR="002763FB" w:rsidRDefault="002763FB" w:rsidP="001F66EE">
      <w:pPr>
        <w:rPr>
          <w:iCs/>
        </w:rPr>
      </w:pPr>
      <w:r>
        <w:rPr>
          <w:b/>
          <w:iCs/>
        </w:rPr>
        <w:t>11.</w:t>
      </w:r>
      <w:r>
        <w:rPr>
          <w:iCs/>
        </w:rPr>
        <w:t xml:space="preserve">  </w:t>
      </w:r>
      <w:r w:rsidR="00FD73E5">
        <w:rPr>
          <w:iCs/>
        </w:rPr>
        <w:t>There are 4 primary views on the rapture.  Explain each.</w:t>
      </w:r>
    </w:p>
    <w:p w14:paraId="6217ECB4" w14:textId="5838CCAE" w:rsidR="00FD73E5" w:rsidRDefault="00FD73E5" w:rsidP="001F66EE">
      <w:pPr>
        <w:rPr>
          <w:b/>
        </w:rPr>
      </w:pPr>
      <w:r>
        <w:rPr>
          <w:iCs/>
        </w:rPr>
        <w:t xml:space="preserve">   </w:t>
      </w:r>
      <w:r w:rsidRPr="00FD73E5">
        <w:rPr>
          <w:b/>
          <w:iCs/>
        </w:rPr>
        <w:t>1.</w:t>
      </w:r>
      <w:r>
        <w:rPr>
          <w:iCs/>
        </w:rPr>
        <w:t xml:space="preserve">  </w:t>
      </w:r>
      <w:r>
        <w:t xml:space="preserve">The </w:t>
      </w:r>
      <w:proofErr w:type="spellStart"/>
      <w:r w:rsidRPr="00BC5DD9">
        <w:rPr>
          <w:b/>
        </w:rPr>
        <w:t>pretribulational</w:t>
      </w:r>
      <w:proofErr w:type="spellEnd"/>
      <w:r w:rsidRPr="00BC5DD9">
        <w:rPr>
          <w:b/>
        </w:rPr>
        <w:t xml:space="preserve"> view</w:t>
      </w:r>
      <w:r>
        <w:rPr>
          <w:b/>
        </w:rPr>
        <w:t>—</w:t>
      </w:r>
    </w:p>
    <w:p w14:paraId="1611187D" w14:textId="77777777" w:rsidR="00FD73E5" w:rsidRDefault="00FD73E5" w:rsidP="001F66EE">
      <w:pPr>
        <w:rPr>
          <w:b/>
        </w:rPr>
      </w:pPr>
    </w:p>
    <w:p w14:paraId="412A7E72" w14:textId="77777777" w:rsidR="00FD73E5" w:rsidRDefault="00FD73E5" w:rsidP="001F66EE">
      <w:pPr>
        <w:rPr>
          <w:b/>
        </w:rPr>
      </w:pPr>
    </w:p>
    <w:p w14:paraId="1787B0DB" w14:textId="77777777" w:rsidR="00FD73E5" w:rsidRDefault="00FD73E5" w:rsidP="001F66EE">
      <w:pPr>
        <w:rPr>
          <w:b/>
        </w:rPr>
      </w:pPr>
    </w:p>
    <w:p w14:paraId="7B3F768E" w14:textId="5ECAD145" w:rsidR="00FD73E5" w:rsidRDefault="00FD73E5" w:rsidP="001F66EE">
      <w:pPr>
        <w:rPr>
          <w:b/>
        </w:rPr>
      </w:pPr>
      <w:r>
        <w:rPr>
          <w:b/>
        </w:rPr>
        <w:t xml:space="preserve">   2.  </w:t>
      </w:r>
      <w:r>
        <w:t xml:space="preserve">The </w:t>
      </w:r>
      <w:proofErr w:type="spellStart"/>
      <w:r>
        <w:rPr>
          <w:b/>
        </w:rPr>
        <w:t>midtribulational</w:t>
      </w:r>
      <w:proofErr w:type="spellEnd"/>
      <w:r>
        <w:rPr>
          <w:b/>
        </w:rPr>
        <w:t xml:space="preserve"> view</w:t>
      </w:r>
      <w:r>
        <w:rPr>
          <w:b/>
        </w:rPr>
        <w:t>—</w:t>
      </w:r>
    </w:p>
    <w:p w14:paraId="39479670" w14:textId="77777777" w:rsidR="00FD73E5" w:rsidRDefault="00FD73E5" w:rsidP="001F66EE">
      <w:pPr>
        <w:rPr>
          <w:b/>
        </w:rPr>
      </w:pPr>
    </w:p>
    <w:p w14:paraId="4B98855E" w14:textId="77777777" w:rsidR="00FD73E5" w:rsidRDefault="00FD73E5" w:rsidP="001F66EE">
      <w:pPr>
        <w:rPr>
          <w:b/>
        </w:rPr>
      </w:pPr>
    </w:p>
    <w:p w14:paraId="7E410830" w14:textId="77777777" w:rsidR="00FD73E5" w:rsidRDefault="00FD73E5" w:rsidP="001F66EE">
      <w:pPr>
        <w:rPr>
          <w:b/>
        </w:rPr>
      </w:pPr>
    </w:p>
    <w:p w14:paraId="1FE41CCA" w14:textId="13BEAA76" w:rsidR="00FD73E5" w:rsidRDefault="00FD73E5" w:rsidP="001F66EE">
      <w:pPr>
        <w:rPr>
          <w:b/>
        </w:rPr>
      </w:pPr>
      <w:r>
        <w:rPr>
          <w:b/>
        </w:rPr>
        <w:t xml:space="preserve">   3.  </w:t>
      </w:r>
      <w:r>
        <w:t xml:space="preserve">The </w:t>
      </w:r>
      <w:r>
        <w:rPr>
          <w:b/>
        </w:rPr>
        <w:t>pre-wrath view</w:t>
      </w:r>
      <w:r>
        <w:rPr>
          <w:b/>
        </w:rPr>
        <w:t>—</w:t>
      </w:r>
    </w:p>
    <w:p w14:paraId="149E3F05" w14:textId="77777777" w:rsidR="00FD73E5" w:rsidRDefault="00FD73E5" w:rsidP="001F66EE">
      <w:pPr>
        <w:rPr>
          <w:b/>
        </w:rPr>
      </w:pPr>
    </w:p>
    <w:p w14:paraId="35414FC0" w14:textId="77777777" w:rsidR="00FD73E5" w:rsidRDefault="00FD73E5" w:rsidP="001F66EE">
      <w:pPr>
        <w:rPr>
          <w:b/>
        </w:rPr>
      </w:pPr>
    </w:p>
    <w:p w14:paraId="15E4679A" w14:textId="77777777" w:rsidR="00FD73E5" w:rsidRDefault="00FD73E5" w:rsidP="001F66EE">
      <w:pPr>
        <w:rPr>
          <w:b/>
        </w:rPr>
      </w:pPr>
    </w:p>
    <w:p w14:paraId="1AF1027E" w14:textId="259D421B" w:rsidR="00E6311B" w:rsidRPr="00FD73E5" w:rsidRDefault="00FD73E5" w:rsidP="001F66EE">
      <w:pPr>
        <w:rPr>
          <w:iCs/>
        </w:rPr>
      </w:pPr>
      <w:r>
        <w:rPr>
          <w:b/>
        </w:rPr>
        <w:t xml:space="preserve">   4.  </w:t>
      </w:r>
      <w:r>
        <w:t xml:space="preserve">The </w:t>
      </w:r>
      <w:proofErr w:type="spellStart"/>
      <w:r>
        <w:rPr>
          <w:b/>
        </w:rPr>
        <w:t>posttribulational</w:t>
      </w:r>
      <w:proofErr w:type="spellEnd"/>
      <w:r>
        <w:rPr>
          <w:b/>
        </w:rPr>
        <w:t xml:space="preserve"> view</w:t>
      </w:r>
      <w:r>
        <w:rPr>
          <w:b/>
        </w:rPr>
        <w:t>—</w:t>
      </w:r>
    </w:p>
    <w:sectPr w:rsidR="00E6311B" w:rsidRPr="00FD73E5" w:rsidSect="00FD73E5">
      <w:pgSz w:w="12240" w:h="15840"/>
      <w:pgMar w:top="720" w:right="864" w:bottom="108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995AC2"/>
    <w:multiLevelType w:val="multilevel"/>
    <w:tmpl w:val="208631B8"/>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6EE"/>
    <w:rsid w:val="00071A97"/>
    <w:rsid w:val="000E4DC4"/>
    <w:rsid w:val="00191A90"/>
    <w:rsid w:val="001F66EE"/>
    <w:rsid w:val="0025269B"/>
    <w:rsid w:val="002763FB"/>
    <w:rsid w:val="00306420"/>
    <w:rsid w:val="003C7383"/>
    <w:rsid w:val="004C5CB6"/>
    <w:rsid w:val="00581A4C"/>
    <w:rsid w:val="006155CA"/>
    <w:rsid w:val="006B309C"/>
    <w:rsid w:val="006E346A"/>
    <w:rsid w:val="007E0975"/>
    <w:rsid w:val="0080430F"/>
    <w:rsid w:val="00856827"/>
    <w:rsid w:val="009746FB"/>
    <w:rsid w:val="009D0933"/>
    <w:rsid w:val="00C04316"/>
    <w:rsid w:val="00C27726"/>
    <w:rsid w:val="00C969CD"/>
    <w:rsid w:val="00CF6FE4"/>
    <w:rsid w:val="00E6311B"/>
    <w:rsid w:val="00F61FF7"/>
    <w:rsid w:val="00FD067E"/>
    <w:rsid w:val="00FD73E5"/>
    <w:rsid w:val="00FF6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4F8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6EE"/>
    <w:rPr>
      <w:rFonts w:ascii="Cambria" w:eastAsiaTheme="minorHAnsi" w:hAnsi="Cambr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6E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6EE"/>
    <w:rPr>
      <w:rFonts w:ascii="Cambria" w:eastAsiaTheme="minorHAnsi" w:hAnsi="Cambr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6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1823">
      <w:bodyDiv w:val="1"/>
      <w:marLeft w:val="0"/>
      <w:marRight w:val="0"/>
      <w:marTop w:val="0"/>
      <w:marBottom w:val="0"/>
      <w:divBdr>
        <w:top w:val="none" w:sz="0" w:space="0" w:color="auto"/>
        <w:left w:val="none" w:sz="0" w:space="0" w:color="auto"/>
        <w:bottom w:val="none" w:sz="0" w:space="0" w:color="auto"/>
        <w:right w:val="none" w:sz="0" w:space="0" w:color="auto"/>
      </w:divBdr>
    </w:div>
    <w:div w:id="170219807">
      <w:bodyDiv w:val="1"/>
      <w:marLeft w:val="0"/>
      <w:marRight w:val="0"/>
      <w:marTop w:val="0"/>
      <w:marBottom w:val="0"/>
      <w:divBdr>
        <w:top w:val="none" w:sz="0" w:space="0" w:color="auto"/>
        <w:left w:val="none" w:sz="0" w:space="0" w:color="auto"/>
        <w:bottom w:val="none" w:sz="0" w:space="0" w:color="auto"/>
        <w:right w:val="none" w:sz="0" w:space="0" w:color="auto"/>
      </w:divBdr>
    </w:div>
    <w:div w:id="213396441">
      <w:bodyDiv w:val="1"/>
      <w:marLeft w:val="0"/>
      <w:marRight w:val="0"/>
      <w:marTop w:val="0"/>
      <w:marBottom w:val="0"/>
      <w:divBdr>
        <w:top w:val="none" w:sz="0" w:space="0" w:color="auto"/>
        <w:left w:val="none" w:sz="0" w:space="0" w:color="auto"/>
        <w:bottom w:val="none" w:sz="0" w:space="0" w:color="auto"/>
        <w:right w:val="none" w:sz="0" w:space="0" w:color="auto"/>
      </w:divBdr>
    </w:div>
    <w:div w:id="258366681">
      <w:bodyDiv w:val="1"/>
      <w:marLeft w:val="0"/>
      <w:marRight w:val="0"/>
      <w:marTop w:val="0"/>
      <w:marBottom w:val="0"/>
      <w:divBdr>
        <w:top w:val="none" w:sz="0" w:space="0" w:color="auto"/>
        <w:left w:val="none" w:sz="0" w:space="0" w:color="auto"/>
        <w:bottom w:val="none" w:sz="0" w:space="0" w:color="auto"/>
        <w:right w:val="none" w:sz="0" w:space="0" w:color="auto"/>
      </w:divBdr>
    </w:div>
    <w:div w:id="327559228">
      <w:bodyDiv w:val="1"/>
      <w:marLeft w:val="0"/>
      <w:marRight w:val="0"/>
      <w:marTop w:val="0"/>
      <w:marBottom w:val="0"/>
      <w:divBdr>
        <w:top w:val="none" w:sz="0" w:space="0" w:color="auto"/>
        <w:left w:val="none" w:sz="0" w:space="0" w:color="auto"/>
        <w:bottom w:val="none" w:sz="0" w:space="0" w:color="auto"/>
        <w:right w:val="none" w:sz="0" w:space="0" w:color="auto"/>
      </w:divBdr>
    </w:div>
    <w:div w:id="415126718">
      <w:bodyDiv w:val="1"/>
      <w:marLeft w:val="0"/>
      <w:marRight w:val="0"/>
      <w:marTop w:val="0"/>
      <w:marBottom w:val="0"/>
      <w:divBdr>
        <w:top w:val="none" w:sz="0" w:space="0" w:color="auto"/>
        <w:left w:val="none" w:sz="0" w:space="0" w:color="auto"/>
        <w:bottom w:val="none" w:sz="0" w:space="0" w:color="auto"/>
        <w:right w:val="none" w:sz="0" w:space="0" w:color="auto"/>
      </w:divBdr>
    </w:div>
    <w:div w:id="428086122">
      <w:bodyDiv w:val="1"/>
      <w:marLeft w:val="0"/>
      <w:marRight w:val="0"/>
      <w:marTop w:val="0"/>
      <w:marBottom w:val="0"/>
      <w:divBdr>
        <w:top w:val="none" w:sz="0" w:space="0" w:color="auto"/>
        <w:left w:val="none" w:sz="0" w:space="0" w:color="auto"/>
        <w:bottom w:val="none" w:sz="0" w:space="0" w:color="auto"/>
        <w:right w:val="none" w:sz="0" w:space="0" w:color="auto"/>
      </w:divBdr>
    </w:div>
    <w:div w:id="500203228">
      <w:bodyDiv w:val="1"/>
      <w:marLeft w:val="0"/>
      <w:marRight w:val="0"/>
      <w:marTop w:val="0"/>
      <w:marBottom w:val="0"/>
      <w:divBdr>
        <w:top w:val="none" w:sz="0" w:space="0" w:color="auto"/>
        <w:left w:val="none" w:sz="0" w:space="0" w:color="auto"/>
        <w:bottom w:val="none" w:sz="0" w:space="0" w:color="auto"/>
        <w:right w:val="none" w:sz="0" w:space="0" w:color="auto"/>
      </w:divBdr>
    </w:div>
    <w:div w:id="783421622">
      <w:bodyDiv w:val="1"/>
      <w:marLeft w:val="0"/>
      <w:marRight w:val="0"/>
      <w:marTop w:val="0"/>
      <w:marBottom w:val="0"/>
      <w:divBdr>
        <w:top w:val="none" w:sz="0" w:space="0" w:color="auto"/>
        <w:left w:val="none" w:sz="0" w:space="0" w:color="auto"/>
        <w:bottom w:val="none" w:sz="0" w:space="0" w:color="auto"/>
        <w:right w:val="none" w:sz="0" w:space="0" w:color="auto"/>
      </w:divBdr>
    </w:div>
    <w:div w:id="1039404295">
      <w:bodyDiv w:val="1"/>
      <w:marLeft w:val="0"/>
      <w:marRight w:val="0"/>
      <w:marTop w:val="0"/>
      <w:marBottom w:val="0"/>
      <w:divBdr>
        <w:top w:val="none" w:sz="0" w:space="0" w:color="auto"/>
        <w:left w:val="none" w:sz="0" w:space="0" w:color="auto"/>
        <w:bottom w:val="none" w:sz="0" w:space="0" w:color="auto"/>
        <w:right w:val="none" w:sz="0" w:space="0" w:color="auto"/>
      </w:divBdr>
    </w:div>
    <w:div w:id="1050687228">
      <w:bodyDiv w:val="1"/>
      <w:marLeft w:val="0"/>
      <w:marRight w:val="0"/>
      <w:marTop w:val="0"/>
      <w:marBottom w:val="0"/>
      <w:divBdr>
        <w:top w:val="none" w:sz="0" w:space="0" w:color="auto"/>
        <w:left w:val="none" w:sz="0" w:space="0" w:color="auto"/>
        <w:bottom w:val="none" w:sz="0" w:space="0" w:color="auto"/>
        <w:right w:val="none" w:sz="0" w:space="0" w:color="auto"/>
      </w:divBdr>
    </w:div>
    <w:div w:id="1072582071">
      <w:bodyDiv w:val="1"/>
      <w:marLeft w:val="0"/>
      <w:marRight w:val="0"/>
      <w:marTop w:val="0"/>
      <w:marBottom w:val="0"/>
      <w:divBdr>
        <w:top w:val="none" w:sz="0" w:space="0" w:color="auto"/>
        <w:left w:val="none" w:sz="0" w:space="0" w:color="auto"/>
        <w:bottom w:val="none" w:sz="0" w:space="0" w:color="auto"/>
        <w:right w:val="none" w:sz="0" w:space="0" w:color="auto"/>
      </w:divBdr>
    </w:div>
    <w:div w:id="1105075568">
      <w:bodyDiv w:val="1"/>
      <w:marLeft w:val="0"/>
      <w:marRight w:val="0"/>
      <w:marTop w:val="0"/>
      <w:marBottom w:val="0"/>
      <w:divBdr>
        <w:top w:val="none" w:sz="0" w:space="0" w:color="auto"/>
        <w:left w:val="none" w:sz="0" w:space="0" w:color="auto"/>
        <w:bottom w:val="none" w:sz="0" w:space="0" w:color="auto"/>
        <w:right w:val="none" w:sz="0" w:space="0" w:color="auto"/>
      </w:divBdr>
    </w:div>
    <w:div w:id="1156799803">
      <w:bodyDiv w:val="1"/>
      <w:marLeft w:val="0"/>
      <w:marRight w:val="0"/>
      <w:marTop w:val="0"/>
      <w:marBottom w:val="0"/>
      <w:divBdr>
        <w:top w:val="none" w:sz="0" w:space="0" w:color="auto"/>
        <w:left w:val="none" w:sz="0" w:space="0" w:color="auto"/>
        <w:bottom w:val="none" w:sz="0" w:space="0" w:color="auto"/>
        <w:right w:val="none" w:sz="0" w:space="0" w:color="auto"/>
      </w:divBdr>
    </w:div>
    <w:div w:id="1668290815">
      <w:bodyDiv w:val="1"/>
      <w:marLeft w:val="0"/>
      <w:marRight w:val="0"/>
      <w:marTop w:val="0"/>
      <w:marBottom w:val="0"/>
      <w:divBdr>
        <w:top w:val="none" w:sz="0" w:space="0" w:color="auto"/>
        <w:left w:val="none" w:sz="0" w:space="0" w:color="auto"/>
        <w:bottom w:val="none" w:sz="0" w:space="0" w:color="auto"/>
        <w:right w:val="none" w:sz="0" w:space="0" w:color="auto"/>
      </w:divBdr>
    </w:div>
    <w:div w:id="1676225880">
      <w:bodyDiv w:val="1"/>
      <w:marLeft w:val="0"/>
      <w:marRight w:val="0"/>
      <w:marTop w:val="0"/>
      <w:marBottom w:val="0"/>
      <w:divBdr>
        <w:top w:val="none" w:sz="0" w:space="0" w:color="auto"/>
        <w:left w:val="none" w:sz="0" w:space="0" w:color="auto"/>
        <w:bottom w:val="none" w:sz="0" w:space="0" w:color="auto"/>
        <w:right w:val="none" w:sz="0" w:space="0" w:color="auto"/>
      </w:divBdr>
    </w:div>
    <w:div w:id="1788308203">
      <w:bodyDiv w:val="1"/>
      <w:marLeft w:val="0"/>
      <w:marRight w:val="0"/>
      <w:marTop w:val="0"/>
      <w:marBottom w:val="0"/>
      <w:divBdr>
        <w:top w:val="none" w:sz="0" w:space="0" w:color="auto"/>
        <w:left w:val="none" w:sz="0" w:space="0" w:color="auto"/>
        <w:bottom w:val="none" w:sz="0" w:space="0" w:color="auto"/>
        <w:right w:val="none" w:sz="0" w:space="0" w:color="auto"/>
      </w:divBdr>
    </w:div>
    <w:div w:id="1810047128">
      <w:bodyDiv w:val="1"/>
      <w:marLeft w:val="0"/>
      <w:marRight w:val="0"/>
      <w:marTop w:val="0"/>
      <w:marBottom w:val="0"/>
      <w:divBdr>
        <w:top w:val="none" w:sz="0" w:space="0" w:color="auto"/>
        <w:left w:val="none" w:sz="0" w:space="0" w:color="auto"/>
        <w:bottom w:val="none" w:sz="0" w:space="0" w:color="auto"/>
        <w:right w:val="none" w:sz="0" w:space="0" w:color="auto"/>
      </w:divBdr>
    </w:div>
    <w:div w:id="2112239107">
      <w:bodyDiv w:val="1"/>
      <w:marLeft w:val="0"/>
      <w:marRight w:val="0"/>
      <w:marTop w:val="0"/>
      <w:marBottom w:val="0"/>
      <w:divBdr>
        <w:top w:val="none" w:sz="0" w:space="0" w:color="auto"/>
        <w:left w:val="none" w:sz="0" w:space="0" w:color="auto"/>
        <w:bottom w:val="none" w:sz="0" w:space="0" w:color="auto"/>
        <w:right w:val="none" w:sz="0" w:space="0" w:color="auto"/>
      </w:divBdr>
    </w:div>
    <w:div w:id="21226064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341</Words>
  <Characters>1946</Characters>
  <Application>Microsoft Macintosh Word</Application>
  <DocSecurity>0</DocSecurity>
  <Lines>16</Lines>
  <Paragraphs>4</Paragraphs>
  <ScaleCrop>false</ScaleCrop>
  <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dc:creator>
  <cp:keywords/>
  <dc:description/>
  <cp:lastModifiedBy>Randy</cp:lastModifiedBy>
  <cp:revision>3</cp:revision>
  <cp:lastPrinted>2018-06-24T00:30:00Z</cp:lastPrinted>
  <dcterms:created xsi:type="dcterms:W3CDTF">2018-06-30T22:34:00Z</dcterms:created>
  <dcterms:modified xsi:type="dcterms:W3CDTF">2018-06-30T22:55:00Z</dcterms:modified>
</cp:coreProperties>
</file>